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6834ADF1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47655B">
        <w:rPr>
          <w:rFonts w:asciiTheme="minorHAnsi" w:hAnsiTheme="minorHAnsi" w:cstheme="minorHAnsi"/>
          <w:b/>
        </w:rPr>
        <w:t xml:space="preserve">Łóżko </w:t>
      </w:r>
      <w:r w:rsidR="00975BE6">
        <w:rPr>
          <w:rFonts w:asciiTheme="minorHAnsi" w:hAnsiTheme="minorHAnsi" w:cstheme="minorHAnsi"/>
          <w:b/>
        </w:rPr>
        <w:t>szpitalne – 37 szt.</w:t>
      </w:r>
      <w:r w:rsidR="00F225D4">
        <w:rPr>
          <w:rFonts w:asciiTheme="minorHAnsi" w:hAnsiTheme="minorHAnsi" w:cstheme="minorHAnsi"/>
          <w:b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24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148"/>
        <w:gridCol w:w="4695"/>
        <w:gridCol w:w="1137"/>
        <w:gridCol w:w="3265"/>
      </w:tblGrid>
      <w:tr w:rsidR="00130FF2" w:rsidRPr="0065151B" w14:paraId="1E1204A2" w14:textId="77777777" w:rsidTr="00FE2CC8">
        <w:trPr>
          <w:trHeight w:val="687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378806" w14:textId="77777777" w:rsidR="00130FF2" w:rsidRPr="0065151B" w:rsidRDefault="00130FF2" w:rsidP="00FE2CC8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6A3967" w14:textId="77777777" w:rsidR="00130FF2" w:rsidRPr="0065151B" w:rsidRDefault="00130FF2" w:rsidP="00FE2CC8">
            <w:pPr>
              <w:snapToGrid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28FB90" w14:textId="77777777" w:rsidR="00130FF2" w:rsidRPr="0065151B" w:rsidRDefault="00130FF2" w:rsidP="00FE2CC8">
            <w:pPr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Parametr wymagany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7804E" w14:textId="77777777" w:rsidR="00130FF2" w:rsidRPr="0065151B" w:rsidRDefault="00130FF2" w:rsidP="00FE2CC8">
            <w:pPr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sz w:val="16"/>
                <w:szCs w:val="16"/>
              </w:rPr>
              <w:t>Parametr oferowany</w:t>
            </w:r>
          </w:p>
        </w:tc>
      </w:tr>
      <w:tr w:rsidR="00130FF2" w:rsidRPr="0065151B" w14:paraId="5BBA274C" w14:textId="77777777" w:rsidTr="00FE2CC8">
        <w:trPr>
          <w:trHeight w:val="298"/>
        </w:trPr>
        <w:tc>
          <w:tcPr>
            <w:tcW w:w="102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87B97" w14:textId="77777777" w:rsidR="00130FF2" w:rsidRPr="0065151B" w:rsidRDefault="00130FF2" w:rsidP="00FE2CC8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5151B">
              <w:rPr>
                <w:rFonts w:ascii="Calibri" w:hAnsi="Calibri" w:cs="Calibri"/>
                <w:sz w:val="16"/>
                <w:szCs w:val="16"/>
              </w:rPr>
              <w:t>WYMAGANIA OGÓLNE</w:t>
            </w:r>
          </w:p>
        </w:tc>
      </w:tr>
      <w:tr w:rsidR="00130FF2" w:rsidRPr="008809FC" w14:paraId="329553B7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2677A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C87722" w14:textId="77777777" w:rsidR="00130FF2" w:rsidRPr="008809FC" w:rsidRDefault="00130FF2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Nazwa oferowanego urządzenia: </w:t>
            </w:r>
          </w:p>
          <w:p w14:paraId="5D8F1596" w14:textId="77777777" w:rsidR="00130FF2" w:rsidRPr="008809FC" w:rsidRDefault="00130FF2" w:rsidP="00FE2CC8">
            <w:pPr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Producent:</w:t>
            </w:r>
            <w:r w:rsidRPr="008809FC">
              <w:rPr>
                <w:rFonts w:asciiTheme="minorHAnsi" w:hAnsiTheme="minorHAnsi" w:cstheme="minorHAnsi"/>
                <w:sz w:val="20"/>
              </w:rPr>
              <w:tab/>
            </w:r>
          </w:p>
          <w:p w14:paraId="553C0B36" w14:textId="77777777" w:rsidR="00130FF2" w:rsidRPr="008809FC" w:rsidRDefault="00130FF2" w:rsidP="00FE2CC8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7B86E9C9" w14:textId="75B1BF11" w:rsidR="00130FF2" w:rsidRPr="008809FC" w:rsidRDefault="00130FF2" w:rsidP="00FE2CC8">
            <w:pPr>
              <w:spacing w:line="312" w:lineRule="exact"/>
              <w:rPr>
                <w:rFonts w:asciiTheme="minorHAnsi" w:hAnsiTheme="minorHAnsi" w:cstheme="minorHAnsi"/>
                <w:sz w:val="20"/>
                <w:highlight w:val="red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Rok produkcji: </w:t>
            </w:r>
            <w:r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8809FC">
              <w:rPr>
                <w:rFonts w:asciiTheme="minorHAnsi" w:hAnsiTheme="minorHAnsi" w:cstheme="minorHAnsi"/>
                <w:sz w:val="20"/>
              </w:rPr>
              <w:t>202</w:t>
            </w: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3B5B1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DE98B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5BE6" w:rsidRPr="008809FC" w14:paraId="4DA5ACC5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A1D459" w14:textId="77777777" w:rsidR="00975BE6" w:rsidRPr="00EA0DB2" w:rsidRDefault="00975BE6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87274C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Łóżko szpitalne elektryczne wyposażone w: </w:t>
            </w:r>
          </w:p>
          <w:p w14:paraId="563409BD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barierki tworzywowe ¾ bez sterowania, umożliwiające swobodne wchodzenie i wychodzenie z łóżka,</w:t>
            </w:r>
          </w:p>
          <w:p w14:paraId="1621397E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szczyty tworzywowe,</w:t>
            </w:r>
          </w:p>
          <w:p w14:paraId="15908BB3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wkładka tworzywowa PP,</w:t>
            </w:r>
          </w:p>
          <w:p w14:paraId="1872D842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panel centralny,</w:t>
            </w:r>
          </w:p>
          <w:p w14:paraId="1D9E91BB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akumulator, centralna blokada kół,</w:t>
            </w:r>
          </w:p>
          <w:p w14:paraId="4BE8440A" w14:textId="737B6E00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alarm zwolnionego hamulca,</w:t>
            </w:r>
          </w:p>
          <w:p w14:paraId="10E0AFA5" w14:textId="6E134549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oświetlenie pod leżem, dwie listwy, przedłużenie leża, półka na pościel,</w:t>
            </w:r>
          </w:p>
          <w:p w14:paraId="1E9CF068" w14:textId="77777777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funkcja CPR,</w:t>
            </w:r>
          </w:p>
          <w:p w14:paraId="1986EA6D" w14:textId="563EB1A5" w:rsidR="00975BE6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funkcja Trendelenburga i anty-Trenelenburga</w:t>
            </w:r>
          </w:p>
          <w:p w14:paraId="705C0F61" w14:textId="6E920AC6" w:rsidR="00975BE6" w:rsidRPr="008809FC" w:rsidRDefault="00975BE6" w:rsidP="00FE2CC8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łóżko zostanie wyposażone w mat</w:t>
            </w:r>
            <w:r w:rsidR="004A109F">
              <w:rPr>
                <w:rFonts w:asciiTheme="minorHAnsi" w:hAnsiTheme="minorHAnsi" w:cstheme="minorHAnsi"/>
                <w:sz w:val="20"/>
              </w:rPr>
              <w:t>e</w:t>
            </w:r>
            <w:r>
              <w:rPr>
                <w:rFonts w:asciiTheme="minorHAnsi" w:hAnsiTheme="minorHAnsi" w:cstheme="minorHAnsi"/>
                <w:sz w:val="20"/>
              </w:rPr>
              <w:t>rac z zimnej pianki w pokrowcu zmywalnym, paroprzepuszczalnym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C6ED28" w14:textId="68272A8F" w:rsidR="00975BE6" w:rsidRPr="008809FC" w:rsidRDefault="00975BE6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4E72E" w14:textId="77777777" w:rsidR="00975BE6" w:rsidRPr="008809FC" w:rsidRDefault="00975BE6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DD61FB1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B9524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960326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Metalowa konstrukcja łóżka lakierowana proszkowo. Podstawa łóżka pozbawiona kabli oraz układów sterujących funkcjami łóżka, łatwa w utrzymaniu czystości.</w:t>
            </w:r>
          </w:p>
          <w:p w14:paraId="030399BB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Powłoka lakiernicza zgodnie z normom EN ISO 10993-5:2009 lub równoważny potwierdzającym że stosowana powłoka lakiernicza nie wywołuje zmian nowotworowych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2D5501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2D870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3B0D8415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AD5C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89666" w14:textId="77777777" w:rsidR="00130FF2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Podstawa łóżka pantograf podpierająca leże w minimum 8 punktach, gwarantująca stabilność leża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  <w:p w14:paraId="24EEB61A" w14:textId="77777777" w:rsidR="00130FF2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4CCBE43" w14:textId="77777777" w:rsidR="00130FF2" w:rsidRPr="00E67810" w:rsidRDefault="00130FF2" w:rsidP="00FE2CC8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3180B">
              <w:rPr>
                <w:rFonts w:asciiTheme="minorHAnsi" w:hAnsiTheme="minorHAnsi" w:cstheme="minorHAnsi"/>
                <w:sz w:val="20"/>
              </w:rPr>
              <w:t>Wszystkie przewody umieszczone w listwie stanowiącej tunel dla przewodów zasilających siłowniki.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AC00BB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  <w:p w14:paraId="7AA4F174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4CFE228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3EB7A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2E28D577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90EE87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1B5CCE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Wolna przestrzeń pomiędzy podłożem a całym podwoziem wynosząca nie mniej niż </w:t>
            </w:r>
            <w:r w:rsidRPr="001E20E1">
              <w:rPr>
                <w:rFonts w:asciiTheme="minorHAnsi" w:hAnsiTheme="minorHAnsi" w:cstheme="minorHAnsi"/>
                <w:color w:val="000000" w:themeColor="text1"/>
                <w:sz w:val="20"/>
              </w:rPr>
              <w:t>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  <w:r w:rsidRPr="001E20E1">
              <w:rPr>
                <w:rFonts w:asciiTheme="minorHAnsi" w:hAnsiTheme="minorHAnsi" w:cstheme="minorHAnsi"/>
                <w:color w:val="000000" w:themeColor="text1"/>
                <w:sz w:val="20"/>
              </w:rPr>
              <w:t>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Pr="001E20E1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mm  umożliwiająca łatwy przejazd przez </w:t>
            </w:r>
            <w:r w:rsidRPr="008809FC">
              <w:rPr>
                <w:rFonts w:asciiTheme="minorHAnsi" w:hAnsiTheme="minorHAnsi" w:cstheme="minorHAnsi"/>
                <w:sz w:val="20"/>
              </w:rPr>
              <w:t>progi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wjazd do dźwigów osobowych</w:t>
            </w:r>
            <w:r>
              <w:rPr>
                <w:rFonts w:asciiTheme="minorHAnsi" w:hAnsiTheme="minorHAnsi" w:cstheme="minorHAnsi"/>
                <w:sz w:val="20"/>
              </w:rPr>
              <w:t xml:space="preserve"> oraz możliwość podjechania podnośnikiem dla pacjentów.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C4014E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30F8F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  <w:highlight w:val="red"/>
              </w:rPr>
            </w:pPr>
          </w:p>
        </w:tc>
      </w:tr>
      <w:tr w:rsidR="00130FF2" w:rsidRPr="008809FC" w14:paraId="5C5925F8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91FB03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57988D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Wymiary zewnętrzne łóżka:</w:t>
            </w:r>
          </w:p>
          <w:p w14:paraId="118439CF" w14:textId="77777777" w:rsidR="00130FF2" w:rsidRPr="008809FC" w:rsidRDefault="00130FF2" w:rsidP="00130FF2">
            <w:pPr>
              <w:numPr>
                <w:ilvl w:val="0"/>
                <w:numId w:val="35"/>
              </w:numPr>
              <w:suppressAutoHyphens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Długość całkowita: 2120 mm, (± 30 mm) </w:t>
            </w:r>
          </w:p>
          <w:p w14:paraId="18AA72D9" w14:textId="77777777" w:rsidR="00130FF2" w:rsidRPr="008809FC" w:rsidRDefault="00130FF2" w:rsidP="00130FF2">
            <w:pPr>
              <w:numPr>
                <w:ilvl w:val="0"/>
                <w:numId w:val="35"/>
              </w:numPr>
              <w:suppressAutoHyphens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Szerokość całkowita wraz z zamontowanymi barierkami wynosi max </w:t>
            </w:r>
            <w:r>
              <w:rPr>
                <w:rFonts w:asciiTheme="minorHAnsi" w:hAnsiTheme="minorHAnsi" w:cstheme="minorHAnsi"/>
                <w:sz w:val="20"/>
              </w:rPr>
              <w:t>1000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mm (wymiar leża</w:t>
            </w:r>
            <w:r>
              <w:rPr>
                <w:rFonts w:asciiTheme="minorHAnsi" w:hAnsiTheme="minorHAnsi" w:cstheme="minorHAnsi"/>
                <w:sz w:val="20"/>
              </w:rPr>
              <w:t xml:space="preserve"> min.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870x2000)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04AE98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AED29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69937DCB" w14:textId="77777777" w:rsidTr="00FE2CC8">
        <w:trPr>
          <w:trHeight w:val="454"/>
        </w:trPr>
        <w:tc>
          <w:tcPr>
            <w:tcW w:w="114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128078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D77294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Leże łóżka czterosegmentowe z czego min. 3 segmenty ruchome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13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5382AF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97B7F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5629291E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4DB999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60F26" w14:textId="77777777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Zasilanie elektryczne  220/230 V</w:t>
            </w:r>
          </w:p>
          <w:p w14:paraId="19102C94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Przewód zasilający skrętny wyposażony w tworzywowy uchwyt na kabel zasilający na czas transportu łóżka.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8AE257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9DC67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08C46444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1B4B9A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301569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Rama leża wyposażona w gniazdo wyrównania potencjału. Łóżko przebadane pod kątem bezpieczeństwa elektrycznego wg normy PN EN 62353 – </w:t>
            </w:r>
            <w:r w:rsidRPr="008809FC">
              <w:rPr>
                <w:rFonts w:asciiTheme="minorHAnsi" w:hAnsiTheme="minorHAnsi" w:cstheme="minorHAnsi"/>
                <w:b/>
                <w:sz w:val="20"/>
              </w:rPr>
              <w:t>dołączyć protokół z badań przy dostawie produktu.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2150B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E0DCD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2567626A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4742A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D57C47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Elektryczne regulacje:</w:t>
            </w:r>
          </w:p>
          <w:p w14:paraId="7A0D87D5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- segment oparcia pleców 0-7</w:t>
            </w:r>
            <w:r>
              <w:rPr>
                <w:rFonts w:asciiTheme="minorHAnsi" w:hAnsiTheme="minorHAnsi" w:cstheme="minorHAnsi"/>
                <w:sz w:val="20"/>
              </w:rPr>
              <w:t>2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° (± 2°) </w:t>
            </w:r>
          </w:p>
          <w:p w14:paraId="7420E0A0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- segment uda 0-</w:t>
            </w:r>
            <w:r>
              <w:rPr>
                <w:rFonts w:asciiTheme="minorHAnsi" w:hAnsiTheme="minorHAnsi" w:cstheme="minorHAnsi"/>
                <w:sz w:val="20"/>
              </w:rPr>
              <w:t>34</w:t>
            </w:r>
            <w:r w:rsidRPr="008809FC">
              <w:rPr>
                <w:rFonts w:asciiTheme="minorHAnsi" w:hAnsiTheme="minorHAnsi" w:cstheme="minorHAnsi"/>
                <w:sz w:val="20"/>
              </w:rPr>
              <w:t>° (± 2°),</w:t>
            </w:r>
          </w:p>
          <w:p w14:paraId="2C5649D8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- kąt przechyłu Trendelenburga 0-1</w:t>
            </w:r>
            <w:r>
              <w:rPr>
                <w:rFonts w:asciiTheme="minorHAnsi" w:hAnsiTheme="minorHAnsi" w:cstheme="minorHAnsi"/>
                <w:sz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</w:rPr>
              <w:t>° (± 2°),</w:t>
            </w:r>
          </w:p>
          <w:p w14:paraId="055BB6B8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- kąt przechyłu anty-Trendelenburga 0-1</w:t>
            </w:r>
            <w:r>
              <w:rPr>
                <w:rFonts w:asciiTheme="minorHAnsi" w:hAnsiTheme="minorHAnsi" w:cstheme="minorHAnsi"/>
                <w:sz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</w:rPr>
              <w:t>° (± 2°),</w:t>
            </w:r>
          </w:p>
          <w:p w14:paraId="2A7D5CC1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- regulacja segmentu podudzia – ręczna   mechanizmem zapadkowym.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C1C86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F144D" w14:textId="77777777" w:rsidR="00130FF2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7A9CB9" w14:textId="77777777" w:rsidR="00130FF2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DB3B61" w14:textId="77777777" w:rsidR="00130FF2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A81A75E" w14:textId="77777777" w:rsidR="00130FF2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AFEA4A8" w14:textId="77777777" w:rsidR="00130FF2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5FF7CE6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90D1A3D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3754B4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B928DA" w14:textId="77777777" w:rsidR="00130FF2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Łóżko posiadające funkcję krzesła kardiologicznego uzyskiwaną na pilocie pacjenta oraz funkcję CPR elektryczne poziomowanie leża pozycja  do reanimacji pacjenta.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60F428" w14:textId="0906EAC8" w:rsidR="00130FF2" w:rsidRPr="008809FC" w:rsidRDefault="00975BE6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38EE0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  <w:highlight w:val="red"/>
              </w:rPr>
            </w:pPr>
          </w:p>
        </w:tc>
      </w:tr>
      <w:tr w:rsidR="00130FF2" w:rsidRPr="008809FC" w14:paraId="3B17C3AD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B4817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D7438A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Łóżko posiadające automatyczne zatrzymanie w pozycji poziomej, łózko automatycznie zatrzymuje się w pozycji poziomej podczas zmiany przechyłów wzdłużnych.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46DD66" w14:textId="5C59AB3C" w:rsidR="00130FF2" w:rsidRPr="008809FC" w:rsidRDefault="00975BE6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86AD8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  <w:highlight w:val="red"/>
              </w:rPr>
            </w:pPr>
          </w:p>
        </w:tc>
      </w:tr>
      <w:tr w:rsidR="00130FF2" w:rsidRPr="008809FC" w14:paraId="10B13D46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BA8A35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54DC3C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Elektryczna regulacja wysokości w zakresie:</w:t>
            </w:r>
          </w:p>
          <w:p w14:paraId="6691C07D" w14:textId="77777777" w:rsidR="00130FF2" w:rsidRPr="000B5251" w:rsidRDefault="00130FF2" w:rsidP="00FE2CC8">
            <w:pPr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57209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6</w:t>
            </w:r>
            <w:r w:rsidRPr="00757209">
              <w:rPr>
                <w:rFonts w:asciiTheme="minorHAnsi" w:hAnsiTheme="minorHAnsi" w:cstheme="minorHAnsi"/>
                <w:color w:val="000000" w:themeColor="text1"/>
                <w:sz w:val="20"/>
              </w:rPr>
              <w:t>0 mm do 8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2</w:t>
            </w:r>
            <w:r w:rsidRPr="00757209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0 mm (±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2</w:t>
            </w:r>
            <w:r w:rsidRPr="00757209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0 mm) 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925B53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61F73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130FF2" w:rsidRPr="008809FC" w14:paraId="5EC9FA83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8851C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B608FC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Czas zmiany wysokości leża z pozycji minimalnej do maksymalnej max. 2</w:t>
            </w:r>
            <w:r>
              <w:rPr>
                <w:rFonts w:asciiTheme="minorHAnsi" w:hAnsiTheme="minorHAnsi" w:cstheme="minorHAnsi"/>
                <w:sz w:val="20"/>
              </w:rPr>
              <w:t>3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sekund.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838AEF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5AF12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747018" w14:paraId="34929CBA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9C5D8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BD4AD4" w14:textId="77777777" w:rsidR="00130FF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7D6684">
              <w:rPr>
                <w:rFonts w:asciiTheme="minorHAnsi" w:hAnsiTheme="minorHAnsi" w:cstheme="minorHAnsi"/>
                <w:sz w:val="20"/>
              </w:rPr>
              <w:t xml:space="preserve">Łóżko sterowane przewodowym pilotem z możliwością blokady funkcji przez personel medyczny za pomocą blokady magnetycznej. Pilot pracuje w 2 trybach, tryb pielęgniarski dostęp do funkcji ratunkowych CPR i pozycja antyszokowa.  Pozycje dostępne w trybie </w:t>
            </w:r>
            <w:r>
              <w:rPr>
                <w:rFonts w:asciiTheme="minorHAnsi" w:hAnsiTheme="minorHAnsi" w:cstheme="minorHAnsi"/>
                <w:sz w:val="20"/>
              </w:rPr>
              <w:t>pacjenta:</w:t>
            </w:r>
          </w:p>
          <w:p w14:paraId="2AEC7CBC" w14:textId="77777777" w:rsidR="00130FF2" w:rsidRPr="007D6684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Regulacja oparcia pleców, regulacja wysokości leża, regulacja segmentu uda. Dedykowany przycisk dla pozycji siedzącej  (pozycja krzesła kardiologicznego). Dedykowany przycisk dla niskiej pozycji leża (tj. Pozycja do spania). 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7A0A58" w14:textId="77777777" w:rsidR="00130FF2" w:rsidRPr="007D6684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7D668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BA7D6" w14:textId="77777777" w:rsidR="00130FF2" w:rsidRPr="00747018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  <w:highlight w:val="yellow"/>
              </w:rPr>
            </w:pPr>
          </w:p>
        </w:tc>
      </w:tr>
      <w:tr w:rsidR="00130FF2" w:rsidRPr="008809FC" w14:paraId="2EE1C5B3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935931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D1B3E5" w14:textId="77777777" w:rsidR="00130FF2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Segment oparcia pleców z możliwością mechanicznego  szybkiego poziomowania (CPR) – dźwignia umieszczona </w:t>
            </w:r>
            <w:r>
              <w:rPr>
                <w:rFonts w:asciiTheme="minorHAnsi" w:hAnsiTheme="minorHAnsi" w:cstheme="minorHAnsi"/>
                <w:sz w:val="20"/>
              </w:rPr>
              <w:t>pod segmentem wezgłowia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, oznaczona kolorem </w:t>
            </w:r>
            <w:r>
              <w:rPr>
                <w:rFonts w:asciiTheme="minorHAnsi" w:hAnsiTheme="minorHAnsi" w:cstheme="minorHAnsi"/>
                <w:sz w:val="20"/>
              </w:rPr>
              <w:t>pomarańczowym</w:t>
            </w:r>
            <w:r w:rsidRPr="008809FC">
              <w:rPr>
                <w:rFonts w:asciiTheme="minorHAnsi" w:hAnsiTheme="minorHAnsi" w:cstheme="minorHAnsi"/>
                <w:sz w:val="20"/>
              </w:rPr>
              <w:t>.</w:t>
            </w:r>
          </w:p>
          <w:p w14:paraId="09EF4537" w14:textId="77777777" w:rsidR="00130FF2" w:rsidRPr="008809FC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Dźwignia CPR umożliwiająca mechaniczne uniesienie segmentu pleców w przypadku braku zasilania (alternatywny napęd)</w:t>
            </w:r>
          </w:p>
          <w:p w14:paraId="3B3F0D8C" w14:textId="77777777" w:rsidR="00130FF2" w:rsidRPr="008809FC" w:rsidRDefault="00130FF2" w:rsidP="00FE2CC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Autokontur segmentu oparcia pleców i uda.</w:t>
            </w:r>
          </w:p>
          <w:p w14:paraId="7CF78108" w14:textId="77777777" w:rsidR="00130FF2" w:rsidRPr="00E67810" w:rsidRDefault="00130FF2" w:rsidP="00FE2CC8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Autoregresja segmentu oparcia pleców zapobiegająca przed zsuwaniem pacjenta.</w:t>
            </w:r>
            <w:r w:rsidRPr="006E4C3B">
              <w:rPr>
                <w:rFonts w:asciiTheme="minorHAnsi" w:hAnsiTheme="minorHAnsi" w:cstheme="minorHAnsi"/>
                <w:sz w:val="20"/>
              </w:rPr>
              <w:t xml:space="preserve">(Nie dopuszcza się łóżek posiadających autoregresję segmentu uda powodującą przesuwanie się pacjenta w kierunku szczytu nóg powodującą ryzyko powstawania odleżyn- także stóp)  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1E138E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lastRenderedPageBreak/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10DF9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3B45F652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6A3F5E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0DBCBC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Leże wypełnione </w:t>
            </w:r>
            <w:r>
              <w:rPr>
                <w:rFonts w:asciiTheme="minorHAnsi" w:hAnsiTheme="minorHAnsi" w:cstheme="minorHAnsi"/>
                <w:sz w:val="20"/>
              </w:rPr>
              <w:t>panelami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z polipropylenu odpornego na działanie wysokiej temperatury, środków dezynfekujących oraz działanie</w:t>
            </w:r>
            <w:r>
              <w:rPr>
                <w:rFonts w:asciiTheme="minorHAnsi" w:hAnsiTheme="minorHAnsi" w:cstheme="minorHAnsi"/>
                <w:sz w:val="20"/>
              </w:rPr>
              <w:t xml:space="preserve"> promieni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UV. Płyty odejmowane bez użycia narzędzi</w:t>
            </w:r>
            <w:r>
              <w:rPr>
                <w:rFonts w:asciiTheme="minorHAnsi" w:hAnsiTheme="minorHAnsi" w:cstheme="minorHAnsi"/>
                <w:sz w:val="20"/>
              </w:rPr>
              <w:t xml:space="preserve"> z otworami do montażu pasów unieruchamiających.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0E4BFF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624FE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053AB8C9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077DA9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C7603" w14:textId="77777777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  <w:p w14:paraId="23F84515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Łóżko z możliwością przedłużenia leża o</w:t>
            </w:r>
            <w:r>
              <w:rPr>
                <w:rFonts w:asciiTheme="minorHAnsi" w:hAnsiTheme="minorHAnsi" w:cstheme="minorHAnsi"/>
                <w:sz w:val="20"/>
              </w:rPr>
              <w:t xml:space="preserve"> min. 240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 mm</w:t>
            </w:r>
          </w:p>
          <w:p w14:paraId="067EF100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F05395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35903" w14:textId="77777777" w:rsidR="00130FF2" w:rsidRPr="008809FC" w:rsidRDefault="00130FF2" w:rsidP="00FE2CC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03285CCF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CFB1B0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E08F65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Szczyty łóżka wykonane z tworzywa  </w:t>
            </w:r>
            <w:r>
              <w:rPr>
                <w:rFonts w:asciiTheme="minorHAnsi" w:hAnsiTheme="minorHAnsi" w:cstheme="minorHAnsi"/>
                <w:sz w:val="20"/>
              </w:rPr>
              <w:t>z możliwością blokowania  przed niezamierzonym wypadnięciem  w czasie transportu za pomocą suwaków umieszczonych na ramie leża. Szczyty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łatwo odejmowane, odporne na działanie wysokiej temperatury, uszkodzenia mechaniczne, chemiczne oraz promieniowanie UV. </w:t>
            </w: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ykonane z </w:t>
            </w:r>
            <w:r w:rsidRPr="00AB240B">
              <w:rPr>
                <w:rFonts w:asciiTheme="minorHAnsi" w:hAnsiTheme="minorHAnsi" w:cstheme="minorHAnsi"/>
                <w:sz w:val="20"/>
              </w:rPr>
              <w:t>polipropylenu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o grubości ściany min. 4mm w </w:t>
            </w:r>
            <w:r w:rsidRPr="00AB240B">
              <w:rPr>
                <w:rFonts w:asciiTheme="minorHAnsi" w:hAnsiTheme="minorHAnsi" w:cstheme="minorHAnsi"/>
                <w:sz w:val="20"/>
              </w:rPr>
              <w:t>technologii Rotomulding</w:t>
            </w:r>
            <w:r>
              <w:rPr>
                <w:rFonts w:asciiTheme="minorHAnsi" w:hAnsiTheme="minorHAnsi" w:cstheme="minorHAnsi"/>
                <w:sz w:val="20"/>
              </w:rPr>
              <w:t xml:space="preserve"> z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kolorowymi wklejkami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E9E318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9DB8B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6D06002B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7D2799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64ED7A" w14:textId="77777777" w:rsidR="00130FF2" w:rsidRPr="00FF1BE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 xml:space="preserve">Łóżko wyposażone w cztery niezależne, opuszczane ruchem półkulistym, tworzywowe barierki boczne, zabezpieczające pacjenta, zgodne </w:t>
            </w:r>
          </w:p>
          <w:p w14:paraId="54F74A72" w14:textId="77777777" w:rsidR="00130FF2" w:rsidRPr="00FF1BE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 xml:space="preserve">z norma medyczną ICE 60601-2-52. </w:t>
            </w:r>
          </w:p>
          <w:p w14:paraId="2DEFCB2F" w14:textId="77777777" w:rsidR="00130FF2" w:rsidRPr="00FF1BE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 xml:space="preserve">Opuszczanie oraz podnoszenie barierek bocznych w łatwy sposób za pomocą jednej ręki, wspomagane  pneumatyczne. </w:t>
            </w:r>
          </w:p>
          <w:p w14:paraId="6352A6C2" w14:textId="77777777" w:rsidR="00130FF2" w:rsidRPr="00FF1BE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>Barierki od strony głowy poruszające się wraz z segmentem oparcia pleców.</w:t>
            </w:r>
          </w:p>
          <w:p w14:paraId="74D454C3" w14:textId="77777777" w:rsidR="00130FF2" w:rsidRPr="00FF1BE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 xml:space="preserve">Wysokość barierek bocznych zabezpieczająca pacjenta  minimum 38 cm.  </w:t>
            </w:r>
          </w:p>
          <w:p w14:paraId="10C4B973" w14:textId="77777777" w:rsidR="00130FF2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FF1BE2">
              <w:rPr>
                <w:rFonts w:asciiTheme="minorHAnsi" w:hAnsiTheme="minorHAnsi" w:cstheme="minorHAnsi"/>
                <w:sz w:val="20"/>
              </w:rPr>
              <w:t>Barierki boczne wykonane z tworzywa, wypełnione wklejką kolorystyczną dostępną w minimum 6 kolorach.</w:t>
            </w:r>
          </w:p>
          <w:p w14:paraId="660B26F3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Barierki zabezpieczające na ¾ długości.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E21EA1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DE4FA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5CD0E846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41580E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DBC0D0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Wysuwana półka do odkładania pościeli, nie wystająca poza obrys ramy łóżka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80E074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F8366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2E47AFD6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6BA7F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175CBD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721BC5">
              <w:rPr>
                <w:rFonts w:asciiTheme="minorHAnsi" w:hAnsiTheme="minorHAnsi" w:cstheme="minorHAnsi"/>
                <w:sz w:val="20"/>
              </w:rPr>
              <w:t>Możliwość zamontowania po dwóch stronach łóżka uchwytów na worki urologiczne, worki umiejscowione na wysokości biodra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4D865F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89779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2BFE4B98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317089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B6F40C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1D5D9D">
              <w:rPr>
                <w:rFonts w:asciiTheme="minorHAnsi" w:hAnsiTheme="minorHAnsi" w:cstheme="minorHAnsi"/>
                <w:sz w:val="20"/>
              </w:rPr>
              <w:t xml:space="preserve">W narożnikach </w:t>
            </w:r>
            <w:r>
              <w:rPr>
                <w:rFonts w:asciiTheme="minorHAnsi" w:hAnsiTheme="minorHAnsi" w:cstheme="minorHAnsi"/>
                <w:sz w:val="20"/>
              </w:rPr>
              <w:t>łóżka</w:t>
            </w:r>
            <w:r w:rsidRPr="001D5D9D">
              <w:rPr>
                <w:rFonts w:asciiTheme="minorHAnsi" w:hAnsiTheme="minorHAnsi" w:cstheme="minorHAnsi"/>
                <w:sz w:val="20"/>
              </w:rPr>
              <w:t xml:space="preserve"> 4 krążki stożkowe uniemożliwiające przypadkowe wyrwanie parapetów okiennych lub listew ściennych przy regulacji wysokości łóżka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  <w:r w:rsidRPr="001D5D9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 Krążki </w:t>
            </w:r>
            <w:r w:rsidRPr="001D5D9D">
              <w:rPr>
                <w:rFonts w:asciiTheme="minorHAnsi" w:hAnsiTheme="minorHAnsi" w:cstheme="minorHAnsi"/>
                <w:sz w:val="20"/>
              </w:rPr>
              <w:t>odbojowe chroniące łóżko i ściany przed uderzeniami oraz otarciami.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BD625C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35E87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50EB46FA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A6C515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E39FAD" w14:textId="77777777" w:rsidR="00130FF2" w:rsidRPr="008809FC" w:rsidRDefault="00130FF2" w:rsidP="00FE2CC8">
            <w:p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Leże w części środkowej wyprofilowane w celu pełnienia funkcji uchwytu materaca. Nie dopuszcza się uchwytów materaca zlokalizowanych w segmencie </w:t>
            </w:r>
            <w:r>
              <w:rPr>
                <w:rFonts w:asciiTheme="minorHAnsi" w:hAnsiTheme="minorHAnsi" w:cstheme="minorHAnsi"/>
                <w:sz w:val="20"/>
              </w:rPr>
              <w:lastRenderedPageBreak/>
              <w:t>nożnym leża powodujące urazy kończyn i otarć podczas opuszczania łóżka.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71A304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lastRenderedPageBreak/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78AF9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0311ACCB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0EBA7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14324E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Podstawa łóżka jezdna wyposażona w antystatyczne koła o średnicy min. 1</w:t>
            </w:r>
            <w:r>
              <w:rPr>
                <w:rFonts w:asciiTheme="minorHAnsi" w:hAnsiTheme="minorHAnsi" w:cstheme="minorHAnsi"/>
                <w:sz w:val="20"/>
              </w:rPr>
              <w:t>50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m</w:t>
            </w:r>
            <w:r>
              <w:rPr>
                <w:rFonts w:asciiTheme="minorHAnsi" w:hAnsiTheme="minorHAnsi" w:cstheme="minorHAnsi"/>
                <w:sz w:val="20"/>
              </w:rPr>
              <w:t>m</w:t>
            </w:r>
            <w:r w:rsidRPr="008809FC">
              <w:rPr>
                <w:rFonts w:asciiTheme="minorHAnsi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809FC">
              <w:rPr>
                <w:rFonts w:asciiTheme="minorHAnsi" w:hAnsiTheme="minorHAnsi" w:cstheme="minorHAnsi"/>
                <w:sz w:val="20"/>
              </w:rPr>
              <w:t>z centralną blokadą kół oraz blokadą kierunkową.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ADAD6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A3149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D0460D9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E911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B19CD8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Bezpieczne obciążenie min. 250 kg 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DAC164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F8A3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49E92320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46AA8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7C7264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Możliwość montażu ramy wyciągowej, wysięgnika z uchwytem do ręki i wieszaka kroplówki (możliwość zamontowania wieszaka w czterech narożnikach leża)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3D4B7C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58FC4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549A0090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F56E90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9F43B5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Możliwość wyboru kolorów wypełnień min. </w:t>
            </w:r>
            <w:r>
              <w:rPr>
                <w:rFonts w:asciiTheme="minorHAnsi" w:hAnsiTheme="minorHAnsi" w:cstheme="minorHAnsi"/>
                <w:sz w:val="20"/>
              </w:rPr>
              <w:t>6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kolorów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F555D6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ADFD7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6F9A7BDE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147CC3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03269F" w14:textId="77777777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CC2E15">
              <w:rPr>
                <w:rFonts w:asciiTheme="minorHAnsi" w:hAnsiTheme="minorHAnsi" w:cstheme="minorHAnsi"/>
                <w:sz w:val="20"/>
              </w:rPr>
              <w:t>Elementy wyposażenia łóżek:</w:t>
            </w:r>
          </w:p>
          <w:p w14:paraId="77ED7D2C" w14:textId="77777777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wieszak kroplówki</w:t>
            </w:r>
          </w:p>
          <w:p w14:paraId="6CE7F1E6" w14:textId="77777777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 wysięgnik ręki</w:t>
            </w:r>
          </w:p>
          <w:p w14:paraId="139469D1" w14:textId="770B08EA" w:rsidR="00130FF2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461814">
              <w:rPr>
                <w:rFonts w:asciiTheme="minorHAnsi" w:hAnsiTheme="minorHAnsi" w:cstheme="minorHAnsi"/>
                <w:sz w:val="20"/>
              </w:rPr>
              <w:t>Elementy wyposażenia łóżek:</w:t>
            </w:r>
          </w:p>
          <w:p w14:paraId="3FAC21EF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wymiar dostosowany do wymiarów leża łóżka</w:t>
            </w:r>
          </w:p>
          <w:p w14:paraId="499EB1B4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wkład - pianka</w:t>
            </w:r>
          </w:p>
          <w:p w14:paraId="68142519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grubość materaca min. 12 cm</w:t>
            </w:r>
          </w:p>
          <w:p w14:paraId="67E020B2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pianka o gęstości co najmniej T</w:t>
            </w:r>
            <w:r>
              <w:rPr>
                <w:rFonts w:asciiTheme="minorHAnsi" w:hAnsiTheme="minorHAnsi" w:cstheme="minorHAnsi"/>
                <w:sz w:val="20"/>
              </w:rPr>
              <w:t>30</w:t>
            </w:r>
            <w:r w:rsidRPr="00DC1F6E">
              <w:rPr>
                <w:rFonts w:asciiTheme="minorHAnsi" w:hAnsiTheme="minorHAnsi" w:cstheme="minorHAnsi"/>
                <w:sz w:val="20"/>
              </w:rPr>
              <w:t xml:space="preserve"> kg/m3</w:t>
            </w:r>
          </w:p>
          <w:p w14:paraId="1C534D18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wodoszczelny, nieprzepuszczalny dla zabrudzeń i zanieczyszczeń ciekłych (wydaliny, wydzieliny)</w:t>
            </w:r>
          </w:p>
          <w:p w14:paraId="42C151EF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oddychający, paroprzepuszczalny, przepuszczający powietrze</w:t>
            </w:r>
          </w:p>
          <w:p w14:paraId="0D710ADB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pokrowiec rozpinany zabezpieczony przed przenikaniem zanieczyszczeń listwą lub okapnikiem</w:t>
            </w:r>
          </w:p>
          <w:p w14:paraId="44BA1C8B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materiał pokryty powłoką odporną na przenikanie mikroorganizmów (dołączyć opinię laboratoryjną)</w:t>
            </w:r>
          </w:p>
          <w:p w14:paraId="32E5E80C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odporny na wszystkie środki dezynfekcyjne nie zawierające chloru</w:t>
            </w:r>
          </w:p>
          <w:p w14:paraId="3903EF40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pranie pokrowca w temp. do 95°C</w:t>
            </w:r>
          </w:p>
          <w:p w14:paraId="66FE2A63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 xml:space="preserve">- pozytywne badanie na trudnopalność materiału - tkanina z której wykonany jest pokrowiec materac  przeszedł test tzw. „zapałki” oraz „tlącego papierosa. </w:t>
            </w:r>
          </w:p>
          <w:p w14:paraId="3FAD0463" w14:textId="77777777" w:rsidR="00130FF2" w:rsidRPr="00DC1F6E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raport z badań/opinia laboratoryjna o braku przesiąkania krwi, braku zauważalnego przesiąkania płynu z bakteriofagami, oświadczenie”</w:t>
            </w:r>
          </w:p>
          <w:p w14:paraId="582E96FC" w14:textId="019D3854" w:rsidR="00130FF2" w:rsidRPr="00975BE6" w:rsidRDefault="00130FF2" w:rsidP="00975BE6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DC1F6E">
              <w:rPr>
                <w:rFonts w:asciiTheme="minorHAnsi" w:hAnsiTheme="minorHAnsi" w:cstheme="minorHAnsi"/>
                <w:sz w:val="20"/>
              </w:rPr>
              <w:t>- oświadczenie o przeprowadzeniu badania na nieprzepuszczalność bakterii i wirusów.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631D43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65368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2D2907BF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8EF19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D787D2" w14:textId="77777777" w:rsidR="00130FF2" w:rsidRPr="008809FC" w:rsidRDefault="00130FF2" w:rsidP="00130FF2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 xml:space="preserve">Deklaracja zgodności , </w:t>
            </w:r>
          </w:p>
          <w:p w14:paraId="49826C30" w14:textId="77777777" w:rsidR="00130FF2" w:rsidRPr="008809FC" w:rsidRDefault="00130FF2" w:rsidP="00130FF2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WPIS lub zgłoszenie do Rejestru Wyrobów Medycznych</w:t>
            </w:r>
          </w:p>
          <w:p w14:paraId="2B7D52AB" w14:textId="77777777" w:rsidR="00130FF2" w:rsidRPr="008809FC" w:rsidRDefault="00130FF2" w:rsidP="00130FF2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Certyfikat ISO 9001:2008 lub równoważny  potwierdzający zdolność do ciągłego dostarczania wyrobów zgodnie z wymaganiami</w:t>
            </w:r>
          </w:p>
          <w:p w14:paraId="01D92CD0" w14:textId="77777777" w:rsidR="00130FF2" w:rsidRPr="008809FC" w:rsidRDefault="00130FF2" w:rsidP="00130FF2">
            <w:pPr>
              <w:numPr>
                <w:ilvl w:val="0"/>
                <w:numId w:val="39"/>
              </w:numPr>
              <w:snapToGrid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Certyfikat ISO 13485:2012   potwierdzający, że producent wdrożył i utrzymuje system zarządzania jakością dla wyrobów medycznych.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8CE01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3B6D0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5D4417A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1AEBD7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650D7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Gwarancja min.  24 miesiące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E80D00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7A6BC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99D33CB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E0D496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4874A7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Serwis pogwarancyjny, odpłatny przez okres min. 10 lat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B015BD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EE328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7F72A6C9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8F0C7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9C9DA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Gwarancja zapewnienia zakupu części zamiennych przez okres 1</w:t>
            </w:r>
            <w:r>
              <w:rPr>
                <w:rFonts w:asciiTheme="minorHAnsi" w:hAnsiTheme="minorHAnsi" w:cstheme="minorHAnsi"/>
                <w:sz w:val="20"/>
              </w:rPr>
              <w:t>5</w:t>
            </w:r>
            <w:r w:rsidRPr="008809FC">
              <w:rPr>
                <w:rFonts w:asciiTheme="minorHAnsi" w:hAnsiTheme="minorHAnsi" w:cstheme="minorHAnsi"/>
                <w:sz w:val="20"/>
              </w:rPr>
              <w:t xml:space="preserve"> lat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17594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89040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FF2" w:rsidRPr="008809FC" w14:paraId="62677919" w14:textId="77777777" w:rsidTr="00FE2CC8">
        <w:trPr>
          <w:trHeight w:val="454"/>
        </w:trPr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756E6B" w14:textId="77777777" w:rsidR="00130FF2" w:rsidRPr="00EA0DB2" w:rsidRDefault="00130FF2" w:rsidP="00130FF2">
            <w:pPr>
              <w:pStyle w:val="Akapitzlist"/>
              <w:numPr>
                <w:ilvl w:val="0"/>
                <w:numId w:val="40"/>
              </w:numPr>
              <w:suppressAutoHyphens/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19F362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Czas reakcji serwisu max. 72 godz. robocze.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9AE1D3" w14:textId="77777777" w:rsidR="00130FF2" w:rsidRPr="008809FC" w:rsidRDefault="00130FF2" w:rsidP="00FE2CC8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8809FC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632CC" w14:textId="77777777" w:rsidR="00130FF2" w:rsidRPr="008809FC" w:rsidRDefault="00130FF2" w:rsidP="00FE2CC8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58206" w14:textId="77777777" w:rsidR="00DD68B0" w:rsidRDefault="00DD68B0">
      <w:r>
        <w:separator/>
      </w:r>
    </w:p>
  </w:endnote>
  <w:endnote w:type="continuationSeparator" w:id="0">
    <w:p w14:paraId="5ED6D03C" w14:textId="77777777" w:rsidR="00DD68B0" w:rsidRDefault="00DD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F0932" w14:textId="77777777" w:rsidR="00DD68B0" w:rsidRDefault="00DD68B0">
      <w:r>
        <w:separator/>
      </w:r>
    </w:p>
  </w:footnote>
  <w:footnote w:type="continuationSeparator" w:id="0">
    <w:p w14:paraId="0834CE49" w14:textId="77777777" w:rsidR="00DD68B0" w:rsidRDefault="00DD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5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4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15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1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3"/>
  </w:num>
  <w:num w:numId="37" w16cid:durableId="278152190">
    <w:abstractNumId w:val="3"/>
  </w:num>
  <w:num w:numId="38" w16cid:durableId="703529460">
    <w:abstractNumId w:val="12"/>
  </w:num>
  <w:num w:numId="39" w16cid:durableId="538247476">
    <w:abstractNumId w:val="6"/>
  </w:num>
  <w:num w:numId="40" w16cid:durableId="325255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42B24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23CA0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109F"/>
    <w:rsid w:val="004A46D2"/>
    <w:rsid w:val="004A4BB9"/>
    <w:rsid w:val="004B7ECE"/>
    <w:rsid w:val="004C7410"/>
    <w:rsid w:val="004D6212"/>
    <w:rsid w:val="004E6FB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2A15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5BE6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45EA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11D7A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D68B0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1BFC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5622"/>
    <w:rsid w:val="00F076C9"/>
    <w:rsid w:val="00F12899"/>
    <w:rsid w:val="00F13F51"/>
    <w:rsid w:val="00F215AC"/>
    <w:rsid w:val="00F225D4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1166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6</cp:revision>
  <dcterms:created xsi:type="dcterms:W3CDTF">2024-10-21T09:45:00Z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